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13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13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13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drawing>
          <wp:anchor behindDoc="0" distT="18415" distB="18415" distL="18415" distR="18415" simplePos="0" locked="0" layoutInCell="0" allowOverlap="1" relativeHeight="2">
            <wp:simplePos x="0" y="0"/>
            <wp:positionH relativeFrom="column">
              <wp:posOffset>19050</wp:posOffset>
            </wp:positionH>
            <wp:positionV relativeFrom="paragraph">
              <wp:posOffset>124460</wp:posOffset>
            </wp:positionV>
            <wp:extent cx="723900" cy="742950"/>
            <wp:effectExtent l="0" t="0" r="0" b="0"/>
            <wp:wrapSquare wrapText="right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Základní škola a Mateřská škola Vilémov, okres Chomutov, p. o.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1" w:after="0"/>
        <w:ind w:hanging="0" w:start="0" w:end="41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IČO: 477 95 620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Tel.: 474 397 183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ID datové schránky: mnxg7gv 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3508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1"/>
        <w:tblW w:w="8522" w:type="dxa"/>
        <w:jc w:val="start"/>
        <w:tblInd w:w="726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/>
      </w:tblPr>
      <w:tblGrid>
        <w:gridCol w:w="3978"/>
        <w:gridCol w:w="4544"/>
      </w:tblGrid>
      <w:tr>
        <w:trPr>
          <w:trHeight w:val="880" w:hRule="atLeast"/>
        </w:trPr>
        <w:tc>
          <w:tcPr>
            <w:tcW w:w="8522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48"/>
                <w:sz w:val="48"/>
                <w:szCs w:val="4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48"/>
                <w:sz w:val="48"/>
                <w:szCs w:val="48"/>
                <w:u w:val="none"/>
                <w:shd w:fill="auto" w:val="clear"/>
                <w:vertAlign w:val="baseline"/>
              </w:rPr>
              <w:t>ORGANIZAČNÍ SMĚRNICE ŠKOLY</w:t>
            </w:r>
          </w:p>
        </w:tc>
      </w:tr>
      <w:tr>
        <w:trPr>
          <w:trHeight w:val="1492" w:hRule="atLeast"/>
        </w:trPr>
        <w:tc>
          <w:tcPr>
            <w:tcW w:w="8522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1093" w:end="0"/>
              <w:jc w:val="star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  <w:t xml:space="preserve">Část: 3.1. – VNITŘNÍ ŘÁD ŠKOLNÍ  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127" w:after="0"/>
              <w:ind w:hanging="0" w:start="244" w:end="0"/>
              <w:jc w:val="star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  <w:t xml:space="preserve">DRUŽINY </w:t>
            </w:r>
            <w:r>
              <w:rPr>
                <w:rFonts w:eastAsia="Arial" w:cs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Č.j.ZSVI/451/2024 Spis.zn.: 100.6  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155" w:after="0"/>
              <w:ind w:hanging="0" w:start="0" w:end="2524"/>
              <w:jc w:val="end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Skart.znak/lhůta: A/5</w:t>
            </w:r>
          </w:p>
        </w:tc>
      </w:tr>
      <w:tr>
        <w:trPr>
          <w:trHeight w:val="660" w:hRule="atLeast"/>
        </w:trPr>
        <w:tc>
          <w:tcPr>
            <w:tcW w:w="397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212" w:end="0"/>
              <w:jc w:val="star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Vypracovala: </w:t>
            </w:r>
          </w:p>
        </w:tc>
        <w:tc>
          <w:tcPr>
            <w:tcW w:w="454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57"/>
              <w:jc w:val="end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Ing. Nikola Vild, ředitelka školy</w:t>
            </w:r>
          </w:p>
        </w:tc>
      </w:tr>
      <w:tr>
        <w:trPr>
          <w:trHeight w:val="660" w:hRule="atLeast"/>
        </w:trPr>
        <w:tc>
          <w:tcPr>
            <w:tcW w:w="397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212" w:end="0"/>
              <w:jc w:val="star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Vydala: </w:t>
            </w:r>
          </w:p>
        </w:tc>
        <w:tc>
          <w:tcPr>
            <w:tcW w:w="454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157"/>
              <w:jc w:val="end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Ing. Nikola Vild, ředitelka školy</w:t>
            </w:r>
          </w:p>
        </w:tc>
      </w:tr>
      <w:tr>
        <w:trPr>
          <w:trHeight w:val="679" w:hRule="atLeast"/>
        </w:trPr>
        <w:tc>
          <w:tcPr>
            <w:tcW w:w="397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243" w:end="0"/>
              <w:jc w:val="star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Pedagogická rada projednala dne </w:t>
            </w:r>
          </w:p>
        </w:tc>
        <w:tc>
          <w:tcPr>
            <w:tcW w:w="454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216" w:end="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26.8.2025</w:t>
            </w:r>
          </w:p>
        </w:tc>
      </w:tr>
      <w:tr>
        <w:trPr>
          <w:trHeight w:val="640" w:hRule="atLeast"/>
        </w:trPr>
        <w:tc>
          <w:tcPr>
            <w:tcW w:w="397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Směrnice nabývá platnosti ode dne: </w:t>
            </w:r>
          </w:p>
        </w:tc>
        <w:tc>
          <w:tcPr>
            <w:tcW w:w="454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223" w:end="0"/>
              <w:jc w:val="star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30.8.2025</w:t>
            </w:r>
          </w:p>
        </w:tc>
      </w:tr>
      <w:tr>
        <w:trPr>
          <w:trHeight w:val="640" w:hRule="atLeast"/>
        </w:trPr>
        <w:tc>
          <w:tcPr>
            <w:tcW w:w="397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Směrnice nabývá účinnosti ode dne: </w:t>
            </w:r>
          </w:p>
        </w:tc>
        <w:tc>
          <w:tcPr>
            <w:tcW w:w="454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start="252" w:end="0"/>
              <w:jc w:val="star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1.9.2025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start="0" w:end="0"/>
        <w:jc w:val="start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start="0" w:end="0"/>
        <w:jc w:val="start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0" w:after="0"/>
        <w:ind w:hanging="0" w:start="850" w:end="0"/>
        <w:jc w:val="start"/>
        <w:rPr>
          <w:rFonts w:ascii="Times New Roman" w:hAnsi="Times New Roman"/>
          <w:sz w:val="24"/>
          <w:szCs w:val="24"/>
        </w:rPr>
      </w:pPr>
      <w:r>
        <w:rPr>
          <w:rFonts w:eastAsia="Arial" w:cs="Arial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Změny ve směrnici jsou prováděny formou číslovaných písemných dodatků, které tvoří  součást tohoto předpisu.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720" w:after="0"/>
        <w:ind w:hanging="0" w:start="907" w:end="0"/>
        <w:jc w:val="star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I. Obecná ustanovení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498" w:after="0"/>
        <w:ind w:hanging="7" w:start="824" w:end="12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 základě ustanovení § 30 zákona č. 561/2004 Sb. o předškolním, základním středním, vyšším odborném a jiném vzdělávání (školský zákon) v platném znění vydávám jako statutární orgán školy vnitřní řád školní družiny. Směrnice je součástí organizačního řádu školy. Určuje pravidla provozu, stanoví režim ŠD, je závazná pro pedagogické pracovníky a má informativní funkci pro rodiče.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Přihlášením účastníka zákonný zástupce (dále jen ZZ) potvrzuje, že je srozuměn s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řádem školní družiny. Školní družina (dále ŠD) se ve své činnosti řídí zejména vyhláškou č. 74/2005 Sb. o zájmovém  vzdělávání.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1031" w:after="285"/>
        <w:ind w:hanging="0" w:start="0" w:end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12"/>
          <w:szCs w:val="12"/>
          <w:u w:val="none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12"/>
          <w:szCs w:val="12"/>
          <w:u w:val="none"/>
          <w:shd w:fill="auto" w:val="clear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7" w:after="0"/>
        <w:ind w:hanging="0" w:start="0" w:end="1475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Základní škola a Mateřská škola Vilémov, okres Chomutov, p. </w:t>
      </w:r>
      <w:r>
        <w:drawing>
          <wp:anchor behindDoc="0" distT="18415" distB="18415" distL="18415" distR="18415" simplePos="0" locked="0" layoutInCell="0" allowOverlap="1" relativeHeight="3">
            <wp:simplePos x="0" y="0"/>
            <wp:positionH relativeFrom="column">
              <wp:posOffset>19050</wp:posOffset>
            </wp:positionH>
            <wp:positionV relativeFrom="paragraph">
              <wp:posOffset>130175</wp:posOffset>
            </wp:positionV>
            <wp:extent cx="723900" cy="742950"/>
            <wp:effectExtent l="0" t="0" r="0" b="0"/>
            <wp:wrapSquare wrapText="right"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o.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IČO: 477 95 620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4117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                          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Tel.: 474 397 183 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ab/>
        <w:t xml:space="preserve">        ID datové schránky: mnxg7gv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uppressAutoHyphens w:val="true"/>
        <w:bidi w:val="0"/>
        <w:spacing w:lineRule="auto" w:line="276" w:before="746" w:after="0"/>
        <w:ind w:hanging="0" w:start="-170" w:end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Provoz ŠD je ráno od 05:50 hod do 07:30 hod a odpoledne od 11:05 hod do 16:00 hod.  </w:t>
      </w:r>
    </w:p>
    <w:p>
      <w:pPr>
        <w:pStyle w:val="normal1"/>
        <w:widowControl w:val="false"/>
        <w:shd w:val="clear" w:fill="auto"/>
        <w:bidi w:val="0"/>
        <w:spacing w:lineRule="auto" w:line="276" w:before="313" w:after="0"/>
        <w:ind w:hanging="57" w:start="85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2. Hlavní prostory školní družiny se nachází v samostatné budově ulice Kadaňská č. p. 168. V případě plné kapacity je využívána jako 2. oddělení učebna 5. ročníku a 3. oddělení učebna          1.  ročníku v budově MŠ a 1. stupně ZŠ na adrese Náměstí č. p. 41.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423" w:after="0"/>
        <w:ind w:hanging="850" w:start="85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3. Poplatek za školní družinu se platí u p. vychovatelky v ŠD, a to buď na celý rok, nebo jej lze      rozložit na pololetí. Poplatek musí být uhrazen nejpozději do konce září, (druhá platba – pololetní do konce ledna následujícího roku). Pokud poplatek nebude v daném termínu uhrazen, je účastník po písemném upozornění (statutárním zástupcem školy) ze ŠD vyřazen. Při nemoci lze písemně zažádat o vrácení poměrné části poplatku. </w:t>
      </w:r>
    </w:p>
    <w:p>
      <w:pPr>
        <w:pStyle w:val="normal1"/>
        <w:widowControl w:val="false"/>
        <w:shd w:val="clear" w:fill="auto"/>
        <w:spacing w:lineRule="auto" w:line="276" w:before="0" w:after="0"/>
        <w:ind w:hanging="1" w:start="1260" w:end="184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76" w:before="0" w:after="0"/>
        <w:ind w:hanging="0" w:start="1259" w:end="184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 xml:space="preserve">Výše měsíčního poplatku je stanovena na 100 Kč.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370" w:after="0"/>
        <w:ind w:hanging="0" w:start="907" w:end="624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 Ze školní družiny odchá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zí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účastní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k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v doprovodu rodičů nebo jiné osoby (musí být uvedena v zápisním lístku), nebo odchá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zí sám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.  </w:t>
      </w:r>
    </w:p>
    <w:p>
      <w:pPr>
        <w:pStyle w:val="normal1"/>
        <w:widowControl w:val="false"/>
        <w:shd w:val="clear" w:fill="auto"/>
        <w:spacing w:lineRule="auto" w:line="276" w:before="370" w:after="0"/>
        <w:ind w:hanging="435" w:start="1283" w:end="614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5. V zápisním lístku je uveden čas odchodu a poznámka, že odchá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zí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s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ám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371" w:after="0"/>
        <w:ind w:hanging="0" w:start="907" w:end="907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6. Účastníka lze uvolnit ze ŠD dříve na písemnou žádost, která musí obsahovat datum, hodinu  odchodu a podpis, případně přes Edupage. </w:t>
      </w:r>
    </w:p>
    <w:p>
      <w:pPr>
        <w:pStyle w:val="normal1"/>
        <w:widowControl w:val="false"/>
        <w:shd w:val="clear" w:fill="auto"/>
        <w:bidi w:val="0"/>
        <w:spacing w:lineRule="auto" w:line="276" w:before="0" w:after="0"/>
        <w:ind w:hanging="0" w:start="907" w:end="907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40" w:after="0"/>
        <w:ind w:firstLine="10" w:start="848" w:end="463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7. Písemná žádost se předkládá také při pravidelném uvolňování účastníka na mimoškolní aktivity.  </w:t>
      </w:r>
    </w:p>
    <w:p>
      <w:pPr>
        <w:pStyle w:val="normal1"/>
        <w:widowControl w:val="false"/>
        <w:shd w:val="clear" w:fill="auto"/>
        <w:spacing w:lineRule="auto" w:line="276" w:before="40" w:after="0"/>
        <w:ind w:firstLine="10" w:start="848" w:end="463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76" w:before="40" w:after="0"/>
        <w:ind w:firstLine="10" w:start="848" w:end="463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8. Po opuštění ŠD na základě žádosti rodičů, přebírají rodiče plnou odpovědnost za účastníka. </w:t>
      </w:r>
    </w:p>
    <w:p>
      <w:pPr>
        <w:pStyle w:val="normal1"/>
        <w:widowControl w:val="false"/>
        <w:shd w:val="clear" w:fill="auto"/>
        <w:spacing w:lineRule="auto" w:line="276" w:before="40" w:after="0"/>
        <w:ind w:firstLine="10" w:start="848" w:end="463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76" w:before="40" w:after="0"/>
        <w:ind w:firstLine="10" w:start="848" w:end="463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9.  Přechod účastníků ze školy do ŠD zajišťují vychovatelky ŠD a v této době za ně přebírají  zodpovědnost.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519" w:after="0"/>
        <w:ind w:hanging="0" w:start="850" w:end="113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10. Do zájmových kroužků si z ŠD vyzvedává účastníky vyučující ZK a nese za ně zodpovědnost. Po  ukončení je přivede zpět do školní družiny.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424" w:after="0"/>
        <w:ind w:hanging="0" w:start="907" w:end="397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11. Účastníci se řídí pravidly školního a družinového řádu a dodržují bezpečnostní předpisy, se  kterými byli seznámeni.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420" w:after="0"/>
        <w:ind w:firstLine="53" w:start="857" w:end="1016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76" w:before="420" w:after="0"/>
        <w:ind w:firstLine="53" w:start="857" w:end="1016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bidi w:val="0"/>
        <w:spacing w:lineRule="auto" w:line="276" w:before="420" w:after="0"/>
        <w:ind w:firstLine="57" w:start="850" w:end="68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Základní škola a Mateřská škola Vilémov, okres Chomutov, p.o. </w:t>
        <w:tab/>
        <w:tab/>
        <w:tab/>
        <w:tab/>
        <w:t xml:space="preserve">    </w:t>
      </w:r>
      <w:r>
        <w:drawing>
          <wp:anchor behindDoc="0" distT="18415" distB="18415" distL="18415" distR="18415" simplePos="0" locked="0" layoutInCell="0" allowOverlap="1" relativeHeight="4">
            <wp:simplePos x="0" y="0"/>
            <wp:positionH relativeFrom="column">
              <wp:posOffset>19050</wp:posOffset>
            </wp:positionH>
            <wp:positionV relativeFrom="paragraph">
              <wp:posOffset>293370</wp:posOffset>
            </wp:positionV>
            <wp:extent cx="723900" cy="742950"/>
            <wp:effectExtent l="0" t="0" r="0" b="0"/>
            <wp:wrapSquare wrapText="right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IČO: 477 95 620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23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Tel.: 474 397 183  </w:t>
      </w:r>
    </w:p>
    <w:p>
      <w:pPr>
        <w:pStyle w:val="normal1"/>
        <w:widowControl w:val="false"/>
        <w:shd w:val="clear" w:fill="auto"/>
        <w:spacing w:lineRule="auto" w:line="240" w:before="23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 xml:space="preserve">ID datové schránky: mnxg7gv  </w:t>
      </w:r>
    </w:p>
    <w:p>
      <w:pPr>
        <w:pStyle w:val="normal1"/>
        <w:widowControl w:val="false"/>
        <w:shd w:val="clear" w:fill="auto"/>
        <w:spacing w:lineRule="auto" w:line="276" w:before="420" w:after="0"/>
        <w:ind w:firstLine="53" w:start="857" w:end="1016"/>
        <w:jc w:val="start"/>
        <w:rPr>
          <w:color w:val="000000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12. Pitný režim je zajištěn neomezeným množstvím nápoje při obědě ve školní jídelně a  následn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ě ve družině.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uppressAutoHyphens w:val="true"/>
        <w:bidi w:val="0"/>
        <w:spacing w:lineRule="auto" w:line="276" w:before="422" w:after="0"/>
        <w:ind w:hanging="0" w:start="850" w:end="34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13. ŠD využívá i další prostory školy – školní hřiště a tělocvičnu, kde jsou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účastníci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seznámeni s  podmínkami a bezpečností při pobytu v nich.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417" w:after="0"/>
        <w:ind w:hanging="0" w:start="850" w:end="68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14. Pokud si rodiče účastníka nevyzvednou do konce provozní doby a nepodaří se je telefonicky  kontaktovat, je vychovatelka povinna informovat ředitelku školy a následně Policii ČR.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424" w:after="0"/>
        <w:ind w:hanging="0" w:start="907" w:end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15. V případě, že dojde ze strany účastníka k závažnému kázeňskému prohřešku, poškozování majetku a případně dalším porušením, která vyplývají z porušení vnitřního řádu školní družiny, může být účastník ze školní družiny vyloučen. </w:t>
      </w:r>
    </w:p>
    <w:p>
      <w:pPr>
        <w:pStyle w:val="normal1"/>
        <w:pageBreakBefore w:val="false"/>
        <w:widowControl w:val="false"/>
        <w:shd w:val="clear" w:fill="auto"/>
        <w:spacing w:lineRule="auto" w:line="276" w:before="0" w:after="0"/>
        <w:ind w:hanging="0" w:start="0" w:end="393"/>
        <w:jc w:val="center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tabs>
          <w:tab w:val="clear" w:pos="720"/>
          <w:tab w:val="left" w:pos="910" w:leader="none"/>
        </w:tabs>
        <w:bidi w:val="0"/>
        <w:spacing w:lineRule="auto" w:line="276" w:before="0" w:after="0"/>
        <w:ind w:hanging="0" w:start="850" w:end="624"/>
        <w:jc w:val="star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 xml:space="preserve">II. Práva a povinnosti účastníků a zákonných zástupců, vztahy účastníků a zákonných zástupců s pedagogickými pracovníky školy.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40" w:before="435" w:after="0"/>
        <w:ind w:hanging="0" w:start="907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2.1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 xml:space="preserve"> Práva účastníků – Účastníci mají právo: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296" w:after="0"/>
        <w:ind w:hanging="0" w:start="1239" w:end="0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 vzdělání podle školního vzdělávacího programu,  </w:t>
      </w:r>
    </w:p>
    <w:p>
      <w:pPr>
        <w:pStyle w:val="normal1"/>
        <w:widowControl w:val="false"/>
        <w:shd w:val="clear" w:fill="auto"/>
        <w:spacing w:lineRule="auto" w:line="276" w:before="296" w:after="0"/>
        <w:ind w:hanging="0" w:start="1239" w:end="0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 rozvoj osobnosti podle míry nadání, rozumových a fyzických schopností, jedná-li se o  účastníky handicapované, s poruchami učení nebo chování, na speciální péči v rámci možností školy,  </w:t>
      </w:r>
    </w:p>
    <w:p>
      <w:pPr>
        <w:pStyle w:val="normal1"/>
        <w:widowControl w:val="false"/>
        <w:shd w:val="clear" w:fill="auto"/>
        <w:bidi w:val="0"/>
        <w:spacing w:lineRule="auto" w:line="276" w:before="202" w:after="0"/>
        <w:ind w:hanging="283" w:start="1587" w:end="57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vyjadřovat se ke všem rozhodnutím týkajícím se podstatných záležitostí jejich vzdělávání,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1300" w:leader="none"/>
        </w:tabs>
        <w:spacing w:lineRule="auto" w:line="276" w:before="31" w:after="0"/>
        <w:ind w:hanging="0" w:start="0" w:end="11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 xml:space="preserve">přičemž jeho vyjádřením musí být věnována pozornost odpovídající jejich věku a stupni  </w:t>
        <w:tab/>
        <w:t xml:space="preserve">vývoje, své připomínky může vznést prostřednictvím zákonných zástupců nebo přímo  </w:t>
        <w:tab/>
        <w:t xml:space="preserve">ředitelce školy,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185" w:after="0"/>
        <w:ind w:hanging="0" w:start="1247" w:end="454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 informace a poradenskou pomoc školy v záležitostech týkajících se vzdělávání podle školního vzdělávacího programu,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1250" w:leader="none"/>
        </w:tabs>
        <w:bidi w:val="0"/>
        <w:spacing w:lineRule="auto" w:line="276" w:before="199" w:after="171"/>
        <w:ind w:hanging="0" w:start="1247" w:end="227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 ochranu před vlivy a informacemi, které by ohrožovaly jeho rozumovou a mravní výchovu a nevhodně ovlivňovaly jeho morálku,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768" w:before="0" w:after="0"/>
        <w:ind w:hanging="0" w:start="1239" w:end="181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na ochranu před fyzickým a psychickým násilím a nedbalým zacházením,</w:t>
      </w:r>
    </w:p>
    <w:p>
      <w:pPr>
        <w:pStyle w:val="normal1"/>
        <w:widowControl w:val="false"/>
        <w:shd w:val="clear" w:fill="auto"/>
        <w:spacing w:lineRule="auto" w:line="240" w:before="57" w:after="57"/>
        <w:ind w:hanging="0" w:start="1239" w:end="181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57" w:after="57"/>
        <w:ind w:hanging="0" w:start="1239" w:end="181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57" w:after="57"/>
        <w:ind w:hanging="0" w:start="1239" w:end="181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13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drawing>
          <wp:anchor behindDoc="0" distT="18415" distB="18415" distL="18415" distR="18415" simplePos="0" locked="0" layoutInCell="0" allowOverlap="1" relativeHeight="5">
            <wp:simplePos x="0" y="0"/>
            <wp:positionH relativeFrom="column">
              <wp:posOffset>19050</wp:posOffset>
            </wp:positionH>
            <wp:positionV relativeFrom="paragraph">
              <wp:posOffset>124460</wp:posOffset>
            </wp:positionV>
            <wp:extent cx="723900" cy="742950"/>
            <wp:effectExtent l="0" t="0" r="0" b="0"/>
            <wp:wrapSquare wrapText="right"/>
            <wp:docPr id="4" name="image1.png kopi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 kopi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Základní škola a Mateřská škola Vilémov, okres Chomutov, p. o.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1" w:after="0"/>
        <w:ind w:hanging="0" w:start="0" w:end="41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IČO: 477 95 620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Tel.: 474 397 183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ID datové schránky: mnxg7gv  </w:t>
      </w:r>
    </w:p>
    <w:p>
      <w:pPr>
        <w:pStyle w:val="normal1"/>
        <w:widowControl w:val="false"/>
        <w:shd w:val="clear" w:fill="auto"/>
        <w:spacing w:lineRule="auto" w:line="240" w:before="57" w:after="57"/>
        <w:ind w:hanging="0" w:start="1239" w:end="181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57" w:after="57"/>
        <w:ind w:hanging="0" w:start="1239" w:end="1810"/>
        <w:jc w:val="start"/>
        <w:rPr>
          <w:rFonts w:ascii="Arial Unicode MS" w:hAnsi="Arial Unicode MS" w:eastAsia="Arial Unicode MS" w:cs="Arial Unicode MS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171" w:after="171"/>
        <w:ind w:hanging="0" w:start="1239" w:end="181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 svobodu ve výběru kamarádů,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285" w:after="114"/>
        <w:ind w:hanging="0" w:start="1239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 svobodu pohybu ve školních prostorách, jež jsou k tomu určeny,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360" w:before="261" w:after="171"/>
        <w:ind w:firstLine="9" w:start="1229" w:end="892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na to, aby byl respektován účastníkův soukromý život a život jeho rodiny,</w:t>
      </w:r>
    </w:p>
    <w:p>
      <w:pPr>
        <w:pStyle w:val="normal1"/>
        <w:widowControl w:val="false"/>
        <w:shd w:val="clear" w:fill="auto"/>
        <w:spacing w:lineRule="auto" w:line="480" w:before="0" w:after="0"/>
        <w:ind w:firstLine="9" w:start="1229" w:end="892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  volný čas a přiměřený odpočinek a oddechovou činnost odpovídající jeho věku, </w:t>
      </w: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 ochranu před návykovými látkami, které ohrožují jeho tělesný a duševní vývoj, </w:t>
      </w: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v  případě nejasností v učivu požádat o pomoc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pedagogického pracovníka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,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480" w:before="0" w:after="0"/>
        <w:ind w:hanging="0" w:start="1191" w:end="227"/>
        <w:jc w:val="start"/>
        <w:rPr>
          <w:color w:val="000000"/>
        </w:rPr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jestliže se účastník cítí z jakéhokoliv důvodu v tísni, má problémy apod., požádat o pomoc  či radu třídní učitelku nebo další pedagogy.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26" w:after="0"/>
        <w:ind w:hanging="0" w:start="1211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2.2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 xml:space="preserve"> Povinnosti účastníků – Účastníci mají povinnost: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296" w:after="0"/>
        <w:ind w:hanging="0" w:start="1299" w:end="0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řádně docházet do školského zařízení,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405" w:after="0"/>
        <w:ind w:hanging="0" w:start="1299" w:end="0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účastnit se mimoškolních aktivit, na které se přihlásili,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400" w:after="57"/>
        <w:ind w:hanging="57" w:start="1304" w:end="170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dodržovat školní a vnitřní řád a předpisy a pokyny školy k ochraně zdraví a bezpečnosti, s  nimiž byli seznámeni,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197" w:after="114"/>
        <w:ind w:hanging="0" w:start="1304" w:end="397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plnit pokyny pedagogických pracovníků školy a školského zařízení vydané v souladu s  právními předpisy a školním řádem,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380" w:after="342"/>
        <w:ind w:hanging="0" w:start="1299" w:end="0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vyjadřuje-li své mínění a názory, činit tak vždy slušným způsobem,  </w:t>
      </w:r>
    </w:p>
    <w:p>
      <w:pPr>
        <w:pStyle w:val="normal1"/>
        <w:widowControl w:val="false"/>
        <w:shd w:val="clear" w:fill="auto"/>
        <w:spacing w:lineRule="auto" w:line="240" w:before="38" w:after="0"/>
        <w:ind w:hanging="0" w:start="1299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bidi w:val="0"/>
        <w:spacing w:lineRule="auto" w:line="240" w:before="0" w:after="0"/>
        <w:ind w:hanging="0" w:start="1304" w:end="-57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nepoškozují majetek školy a školského zařízení, případné škody jsou povinni zaplatit.  </w:t>
      </w:r>
    </w:p>
    <w:p>
      <w:pPr>
        <w:pStyle w:val="normal1"/>
        <w:widowControl w:val="false"/>
        <w:shd w:val="clear" w:fill="auto"/>
        <w:bidi w:val="0"/>
        <w:spacing w:lineRule="auto" w:line="240" w:before="0" w:after="0"/>
        <w:ind w:hanging="0" w:start="1304" w:end="-57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bidi w:val="0"/>
        <w:spacing w:lineRule="auto" w:line="240" w:before="0" w:after="0"/>
        <w:ind w:hanging="0" w:start="1304" w:end="-57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bidi w:val="0"/>
        <w:spacing w:lineRule="auto" w:line="240" w:before="0" w:after="0"/>
        <w:ind w:hanging="0" w:start="1304" w:end="-57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2.3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 xml:space="preserve"> Práva zákonných zástupců účastníků – Zákonní zástupci účastníků mají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 xml:space="preserve">rávo: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312" w:after="57"/>
        <w:ind w:hanging="0" w:start="1224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 informace o průběhu vzdělávání svého dítěte,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424" w:after="57"/>
        <w:ind w:hanging="0" w:start="1191" w:end="850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vyjadřovat se ke všem rozhodnutím týkajícím se podstatných záležitostí jejich dětí, přičemž jejich vyjádřením musí být věnována pozornost, </w:t>
      </w:r>
    </w:p>
    <w:p>
      <w:pPr>
        <w:pStyle w:val="normal1"/>
        <w:widowControl w:val="false"/>
        <w:shd w:val="clear" w:fill="auto"/>
        <w:bidi w:val="0"/>
        <w:spacing w:lineRule="auto" w:line="276" w:before="424" w:after="57"/>
        <w:ind w:hanging="0" w:start="1191" w:end="850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požádat o uvolnění účastníka z výuky podle pravidel tohoto řádu.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86" w:after="0"/>
        <w:ind w:hanging="0" w:start="1299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86" w:after="0"/>
        <w:ind w:hanging="0" w:start="1299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13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drawing>
          <wp:anchor behindDoc="0" distT="18415" distB="18415" distL="18415" distR="18415" simplePos="0" locked="0" layoutInCell="0" allowOverlap="1" relativeHeight="6">
            <wp:simplePos x="0" y="0"/>
            <wp:positionH relativeFrom="column">
              <wp:posOffset>19050</wp:posOffset>
            </wp:positionH>
            <wp:positionV relativeFrom="paragraph">
              <wp:posOffset>124460</wp:posOffset>
            </wp:positionV>
            <wp:extent cx="723900" cy="742950"/>
            <wp:effectExtent l="0" t="0" r="0" b="0"/>
            <wp:wrapSquare wrapText="right"/>
            <wp:docPr id="5" name="image1.png kopie 1 kopi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 kopie 1 kopi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Základní škola a Mateřská škola Vilémov, okres Chomutov, p. o.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1" w:after="0"/>
        <w:ind w:hanging="0" w:start="0" w:end="41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IČO: 477 95 620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Tel.: 474 397 183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ID datové schránky: mnxg7gv 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tabs>
          <w:tab w:val="clear" w:pos="720"/>
          <w:tab w:val="left" w:pos="1190" w:leader="none"/>
        </w:tabs>
        <w:bidi w:val="0"/>
        <w:spacing w:lineRule="auto" w:line="240" w:before="0" w:after="0"/>
        <w:ind w:hanging="0" w:start="0" w:end="39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2.4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 xml:space="preserve">Povinnosti zákonných zástupců účastníků – Zákonní zástupci účastníků mají povinnost: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1470" w:leader="none"/>
        </w:tabs>
        <w:bidi w:val="0"/>
        <w:spacing w:lineRule="auto" w:line="276" w:before="337" w:after="0"/>
        <w:ind w:hanging="0" w:start="1247" w:end="227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zajistit, aby účastník docházel řádně do školského zařízení, pokud se přihlásil - informovat školu o změně zdravotní způsobilosti, zdravotních obtížích účastníka nebo jiných  závažných skutečnostech, které by mohly mít vliv na průběh vzdělávání,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1470" w:leader="none"/>
        </w:tabs>
        <w:bidi w:val="0"/>
        <w:spacing w:lineRule="auto" w:line="276" w:before="280" w:after="0"/>
        <w:ind w:hanging="0" w:start="1247" w:end="227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dokládat důvody nepřítomnosti v souladu s podmínkami stanovenými školním řádem,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1470" w:leader="none"/>
        </w:tabs>
        <w:bidi w:val="0"/>
        <w:spacing w:lineRule="auto" w:line="276" w:before="280" w:after="0"/>
        <w:ind w:hanging="0" w:start="1247" w:end="227"/>
        <w:jc w:val="start"/>
        <w:rPr/>
      </w:pPr>
      <w:r>
        <w:rPr>
          <w:rFonts w:eastAsia="Arial Unicode MS" w:cs="Arial Unicode MS" w:ascii="Arial Unicode MS" w:hAnsi="Arial Unicode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✔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oznamovat škole údaje nezbytné pro školní matriku (§ 28 odst. 2 a 3 školského zákona) a další údaje, které jsou podstatné pro průběh vzdělávání nebo bezpečnost a účastníka, a změny  v těchto údajích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40" w:before="377" w:after="0"/>
        <w:ind w:hanging="0" w:start="1134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2.5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 xml:space="preserve">Vztahy účastníků a zákonných zástupců s pedagogickými pracovníky školy </w:t>
      </w:r>
    </w:p>
    <w:p>
      <w:pPr>
        <w:pStyle w:val="normal1"/>
        <w:widowControl w:val="false"/>
        <w:shd w:val="clear" w:fill="auto"/>
        <w:bidi w:val="0"/>
        <w:spacing w:lineRule="auto" w:line="276" w:before="548" w:after="0"/>
        <w:ind w:hanging="0" w:start="1134" w:end="-113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Pedagogičtí  pracovníci školského zařízení vydávají účastníkům a zákonným zástupcům účastníků pouze  takové pokyny, které bezprostředně souvisí s plněním školního vzdělávacího Programu,  školního řádu a dalších nezbytných organizačních opatření. Všichni zaměstnanci školy  budou účastníky chránit před všemi formami špatného zacházení, sexuálním násilím,  využíváním. Budou dbát, aby nepřicházeli do styku s materiály a informacemi pro ně  nevhodnými. Nebudou se vměšovat do jejich soukromí a jejich korespondence. Budou  účastníky chránit před nezákonnými útoky na jejich pověst.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V případě podezření na ohrožení dítěte zajistí školní družina bezodkladné řešení situace a spolupracuje s </w:t>
      </w:r>
      <w:r>
        <w:rPr>
          <w:rFonts w:ascii="Times New Roman" w:hAnsi="Times New Roman"/>
          <w:color w:val="000000"/>
          <w:sz w:val="24"/>
          <w:szCs w:val="24"/>
        </w:rPr>
        <w:t>vedením školy a</w:t>
      </w:r>
      <w:r>
        <w:rPr>
          <w:rFonts w:ascii="Times New Roman" w:hAnsi="Times New Roman"/>
          <w:color w:val="000000"/>
          <w:sz w:val="24"/>
          <w:szCs w:val="24"/>
        </w:rPr>
        <w:t xml:space="preserve"> příslušnými orgány v souladu s platnou legislativou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Speciální pozornost budeme věnovat ochraně před návykovými látkami. Informace, které  zákonný zástupce účastníka poskytne do školní matriky nebo jiné důležité informace o  účastníkovi (zdravotní způsobilost,…) jsou důvěrné a všichni pedagogičtí pracovníci se řídí  se zákonem č. 101/2000 Sb., o ochraně osobních údajů.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330" w:after="0"/>
        <w:ind w:hanging="0" w:start="964" w:end="0"/>
        <w:jc w:val="star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III. Zacházení s majetkem školní družiny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278" w:after="0"/>
        <w:ind w:hanging="0" w:start="1077" w:end="113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1. Po dobu vzdělávání při pobytu účastníka ve školní družině zajišťují pedagogičtí i ostatní  zaměstnanci správné a šetrné zacházení s hračkami, pomůckami a ostatním majetkem školy.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292" w:after="0"/>
        <w:ind w:hanging="0" w:start="1077" w:end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2. Po dobu pobytu rodičů i jimi pověřenými zástupci či sourozenců účastníků v areálu ŠD a ZŠ jsou  povinni všichni zúčastnění chovat se tak, aby nepoškozovali majetek ve školní družině a dodržovali pravidla společenského chování.  </w:t>
      </w:r>
    </w:p>
    <w:p>
      <w:pPr>
        <w:pStyle w:val="normal1"/>
        <w:widowControl w:val="false"/>
        <w:shd w:val="clear" w:fill="auto"/>
        <w:bidi w:val="0"/>
        <w:spacing w:lineRule="auto" w:line="276" w:before="292" w:after="0"/>
        <w:ind w:hanging="0" w:start="1077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3. Všichni jsou odpovědní chovat se k majetku tak, aby byla zajištěna jeho maximální ochrana.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2" w:before="344" w:after="0"/>
        <w:ind w:hanging="351" w:start="1393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86" w:after="0"/>
        <w:ind w:hanging="0" w:start="1299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13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drawing>
          <wp:anchor behindDoc="0" distT="18415" distB="18415" distL="18415" distR="18415" simplePos="0" locked="0" layoutInCell="0" allowOverlap="1" relativeHeight="7">
            <wp:simplePos x="0" y="0"/>
            <wp:positionH relativeFrom="column">
              <wp:posOffset>19050</wp:posOffset>
            </wp:positionH>
            <wp:positionV relativeFrom="paragraph">
              <wp:posOffset>124460</wp:posOffset>
            </wp:positionV>
            <wp:extent cx="723900" cy="742950"/>
            <wp:effectExtent l="0" t="0" r="0" b="0"/>
            <wp:wrapSquare wrapText="right"/>
            <wp:docPr id="6" name="image1.png kopie 1 kopie 1 kopi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 kopie 1 kopie 1 kopi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Základní škola a Mateřská škola Vilémov, okres Chomutov, p. o.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1" w:after="0"/>
        <w:ind w:hanging="0" w:start="0" w:end="41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IČO: 477 95 620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Tel.: 474 397 183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ID datové schránky: mnxg7gv 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bidi w:val="0"/>
        <w:spacing w:lineRule="auto" w:line="276" w:before="173" w:after="0"/>
        <w:ind w:hanging="0" w:start="1020" w:end="113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4. Dojde-li k poškození majetku školy, ze strany účastníka či jiné osoby, způsobeného v důsledku porušování školních pravidel a zvyklostí, způsobeného úmyslně, v afektu nebo v důsledku nerespektování pokynů dospělého, jednorázově či opakovaně, bude tato záležitost projednána  s rodiči (ZZ účastníka) o způsobu a úhradě vzniklé škody. ZZ je povinen uvést věc do původního  stavu opravením nebo zajištěním její náhrady, v co nejkratším termínu.  </w:t>
      </w:r>
    </w:p>
    <w:p>
      <w:pPr>
        <w:pStyle w:val="normal1"/>
        <w:widowControl w:val="false"/>
        <w:shd w:val="clear" w:fill="auto"/>
        <w:bidi w:val="0"/>
        <w:spacing w:lineRule="auto" w:line="276" w:before="287" w:after="0"/>
        <w:ind w:hanging="0" w:start="102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5. Pokud ZZ odmítne v souladu s dobrými mravy napravit škodu, bude školou vyvoláno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76" w:before="0" w:after="0"/>
        <w:ind w:hanging="0" w:start="1020" w:end="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„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Správní řízení“ ve spolupráci s nadřízenými orgány a dle platných zákonů.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240" w:before="319" w:after="0"/>
        <w:ind w:hanging="0" w:start="964" w:end="0"/>
        <w:jc w:val="start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IV. Prevence sociálně-patologických jevů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9920" w:leader="none"/>
        </w:tabs>
        <w:bidi w:val="0"/>
        <w:spacing w:lineRule="auto" w:line="276" w:before="224" w:after="0"/>
        <w:ind w:hanging="0" w:start="850" w:end="57"/>
        <w:jc w:val="star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Podmínky zajištění ochrany účastníků před sociálně patologickými jevy a před projevy  diskriminace, nepřátelství nebo násilí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215" w:after="0"/>
        <w:ind w:hanging="57" w:start="1304" w:end="57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Vychovatelka nedopustí žádné z těchto projevů, a pokud se objeví, okamžitě je řeší.  Závažné pochybení oznámí neprodleně vedení školy.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360" w:before="28" w:after="0"/>
        <w:ind w:hanging="0" w:start="1256" w:end="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Pedagogičtí pracovníci řeší deformující se vztahy mezi účastníky již v počátcích.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360" w:before="72" w:after="0"/>
        <w:ind w:hanging="0" w:start="1256" w:end="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Školní družina výchovně působí na zdravý způsob života.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30" w:after="0"/>
        <w:ind w:hanging="0" w:start="1247" w:end="22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V této oblasti vzdělávání se účastníci seznamují s životem ve společnosti i s nebezpečnými  patologickými jevy – drogy, alkoholismus, vandalismus, kriminalita a jiné formy násilného  chování k lidem i zvířatům.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27" w:after="0"/>
        <w:ind w:hanging="0" w:start="1304" w:end="22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V rámci prevence vytváří ŠD příznivé sociální klima mezi účastníky navzájem, mezi účastníky a zaměstnanci, mezi pedagogy a ostatními dospělými a se učí vzájemné úctě a toleranci, posilování mezilidských vztahů, procvičují si spolupráci při hře a jiných činnostech.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33" w:after="0"/>
        <w:ind w:hanging="0" w:start="1304" w:end="102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V rámci multikulturní výchovy se účastníci učí respektovat a nahlížet do kultury jiných  národností.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34" w:after="0"/>
        <w:ind w:hanging="0" w:start="1304" w:end="113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Účastníkům je vštěpováno asertivní chování a snaha o empatii k druhým, slabším, postiženým či  nemocným, a to jak lidem, tak rostlinám i zvířatům.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30" w:after="0"/>
        <w:ind w:hanging="0" w:start="1304" w:end="17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Účastníci si procvičují překonávání ostychu před ostatními, strachu před vodou, tmou, strašidly,  aj., učí se o svých pocitech hovořit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 vyhodnocovat rizikové situace.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28" w:after="0"/>
        <w:ind w:hanging="0" w:start="1304" w:end="794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Účastníci se na druhé straně formou dramatických her učí odmítat nepříjemné rozhovory,  doteky, nepříjemné pocity, nepřijatelné chování druhých.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36" w:after="0"/>
        <w:ind w:hanging="0" w:start="1304" w:end="68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Účastníci se formou, přístupnou věku, seznamují s pojmy agresivita, domácí násilí, šikana,  nesnášenlivost, apod.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471" w:after="0"/>
        <w:ind w:hanging="0" w:start="848" w:end="0"/>
        <w:jc w:val="start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13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drawing>
          <wp:anchor behindDoc="0" distT="18415" distB="18415" distL="18415" distR="18415" simplePos="0" locked="0" layoutInCell="0" allowOverlap="1" relativeHeight="8">
            <wp:simplePos x="0" y="0"/>
            <wp:positionH relativeFrom="column">
              <wp:posOffset>19050</wp:posOffset>
            </wp:positionH>
            <wp:positionV relativeFrom="paragraph">
              <wp:posOffset>124460</wp:posOffset>
            </wp:positionV>
            <wp:extent cx="723900" cy="742950"/>
            <wp:effectExtent l="0" t="0" r="0" b="0"/>
            <wp:wrapSquare wrapText="right"/>
            <wp:docPr id="7" name="image1.png kopie 1 kopie 1 kopie 1 kopi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 kopie 1 kopie 1 kopie 1 kopi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Základní škola a Mateřská škola Vilémov, okres Chomutov, p. o.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1" w:after="0"/>
        <w:ind w:hanging="0" w:start="0" w:end="41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IČO: 477 95 620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Tel.: 474 397 183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ID datové schránky: mnxg7gv 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848" w:end="0"/>
        <w:jc w:val="start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Mezi sociálně patologické jevy u dětí mladšího školního věku také patří: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217" w:after="0"/>
        <w:ind w:hanging="0" w:start="1304" w:end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nalakované nehty a barvené vlasy (nepříznivě působí a narušují psychosomatický vývoj,  oslabují nervovou soustavu, podílí se na vzniku poruch paměti, pozornosti, soustředění a  učení, způsobují neklid a alergie)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32" w:after="0"/>
        <w:ind w:hanging="0" w:start="1304" w:end="113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vyzdvihování značkového oblečení (zvýrazňují sociální poměry, nadřazenost skupiny a tím  podporují zkreslený pohled a názor na ostatní osobnosti)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360" w:before="28" w:after="0"/>
        <w:ind w:hanging="0" w:start="1256" w:end="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konzumace energetických nápojů (celková škodlivost, viz výše)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465" w:after="0"/>
        <w:ind w:hanging="0" w:start="852" w:end="0"/>
        <w:jc w:val="start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PREVENCE ŠIKANY A AGRESE: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360" w:before="214" w:after="0"/>
        <w:ind w:hanging="0" w:start="1256" w:end="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prevence je spojená s tvorbou a přijetím pravidel společného soužití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1300" w:leader="none"/>
        </w:tabs>
        <w:bidi w:val="0"/>
        <w:spacing w:lineRule="auto" w:line="360" w:before="30" w:after="0"/>
        <w:ind w:hanging="0" w:start="0" w:end="85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 xml:space="preserve">● důležitým prvkem prevence v oblasti diskriminace, nepřátelství a násilí je vytvoření </w:t>
        <w:tab/>
        <w:t xml:space="preserve">příznivého sociálního klimatu mezi účastníky, pedagogickými pracovníky a ZZ </w:t>
        <w:tab/>
        <w:t xml:space="preserve">navzájem </w:t>
      </w:r>
    </w:p>
    <w:p>
      <w:pPr>
        <w:pStyle w:val="normal1"/>
        <w:widowControl w:val="false"/>
        <w:shd w:val="clear" w:fill="auto"/>
        <w:tabs>
          <w:tab w:val="clear" w:pos="720"/>
          <w:tab w:val="left" w:pos="1300" w:leader="none"/>
        </w:tabs>
        <w:bidi w:val="0"/>
        <w:spacing w:lineRule="auto" w:line="360" w:before="30" w:after="0"/>
        <w:ind w:hanging="0" w:start="0" w:end="17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 xml:space="preserve">●  prevence závislostí je vázána na posilování a vytváření žebříčku prioritních hodnot </w:t>
        <w:tab/>
      </w:r>
    </w:p>
    <w:p>
      <w:pPr>
        <w:pStyle w:val="normal1"/>
        <w:widowControl w:val="false"/>
        <w:shd w:val="clear" w:fill="auto"/>
        <w:tabs>
          <w:tab w:val="clear" w:pos="720"/>
          <w:tab w:val="left" w:pos="1300" w:leader="none"/>
        </w:tabs>
        <w:bidi w:val="0"/>
        <w:spacing w:lineRule="auto" w:line="360" w:before="30" w:after="0"/>
        <w:ind w:hanging="0" w:start="0" w:end="17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 xml:space="preserve">člověka  </w:t>
      </w:r>
    </w:p>
    <w:p>
      <w:pPr>
        <w:pStyle w:val="normal1"/>
        <w:widowControl w:val="false"/>
        <w:shd w:val="clear" w:fill="auto"/>
        <w:tabs>
          <w:tab w:val="clear" w:pos="720"/>
          <w:tab w:val="left" w:pos="1300" w:leader="none"/>
        </w:tabs>
        <w:bidi w:val="0"/>
        <w:spacing w:lineRule="auto" w:line="360" w:before="30" w:after="0"/>
        <w:ind w:hanging="0" w:start="0" w:end="17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tabs>
          <w:tab w:val="clear" w:pos="720"/>
          <w:tab w:val="left" w:pos="910" w:leader="none"/>
        </w:tabs>
        <w:bidi w:val="0"/>
        <w:spacing w:lineRule="auto" w:line="360" w:before="30" w:after="0"/>
        <w:ind w:hanging="0" w:start="0" w:end="170"/>
        <w:jc w:val="start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 xml:space="preserve">PROTIDROGOVÁ PREVENCE: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245" w:after="0"/>
        <w:ind w:hanging="0" w:start="0" w:end="170"/>
        <w:jc w:val="end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 xml:space="preserve">● v této oblasti se účastníci seznamují se svým tělem, s jeho funkcemi a významem pro život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360" w:before="0" w:after="0"/>
        <w:ind w:hanging="0" w:start="1256" w:end="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zdůrazňují si pojem zdraví a zdravý životní styl člověka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32" w:after="0"/>
        <w:ind w:hanging="0" w:start="0" w:end="34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 xml:space="preserve">          ● účastníci poznávají, že je pro člověka důležitá vhodná zdravá strava, pohyb i zdravé </w:t>
        <w:tab/>
        <w:tab/>
        <w:t xml:space="preserve">          životní  prostředí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bidi w:val="0"/>
        <w:spacing w:lineRule="auto" w:line="360" w:before="32" w:after="0"/>
        <w:ind w:hanging="113" w:start="1361" w:end="454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teoreticky se seznamují s existencí škodlivých látek, které lidský organismus poškozují, učí se odmítnout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1390" w:leader="none"/>
        </w:tabs>
        <w:bidi w:val="0"/>
        <w:spacing w:lineRule="auto" w:line="360" w:before="25" w:after="0"/>
        <w:ind w:hanging="113" w:start="1361" w:end="397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učí se formou hry reagovat na nečekané situace (např. nález injekční stříkačky, kontakt s  cigaretou, alkoholem aj.)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360" w:before="253" w:after="0"/>
        <w:ind w:firstLine="9" w:start="838" w:end="206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Rádi vítáme zpětnou vazbu od rodičů, kteří s námi dokáží řešit zážitky (příjemné i nepříjemné) z pobytu jejich dítěte ve školní družině. Pomáhá nám to v další výchovné práci. Tato problematika se bohužel našim dětem nevyhne. Přesto doufáme, že na ni budou alespoň částečně připravené.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274" w:after="0"/>
        <w:ind w:hanging="0" w:start="845" w:end="0"/>
        <w:jc w:val="start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13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drawing>
          <wp:anchor behindDoc="0" distT="18415" distB="18415" distL="18415" distR="18415" simplePos="0" locked="0" layoutInCell="0" allowOverlap="1" relativeHeight="9">
            <wp:simplePos x="0" y="0"/>
            <wp:positionH relativeFrom="column">
              <wp:posOffset>19050</wp:posOffset>
            </wp:positionH>
            <wp:positionV relativeFrom="paragraph">
              <wp:posOffset>124460</wp:posOffset>
            </wp:positionV>
            <wp:extent cx="723900" cy="742950"/>
            <wp:effectExtent l="0" t="0" r="0" b="0"/>
            <wp:wrapSquare wrapText="right"/>
            <wp:docPr id="8" name="image1.png kopie 1 kopie 1 kopie 1 kopie 1 kopi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 kopie 1 kopie 1 kopie 1 kopie 1 kopi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Základní škola a Mateřská škola Vilémov, okres Chomutov, p. o.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1" w:after="0"/>
        <w:ind w:hanging="0" w:start="0" w:end="4153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IČO: 477 95 620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Tel.: 474 397 183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ID datové schránky: mnxg7gv  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start="0" w:end="4117"/>
        <w:jc w:val="end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274" w:after="0"/>
        <w:ind w:hanging="0" w:start="845" w:end="0"/>
        <w:jc w:val="start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V. Závěreční ustanovení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360" w:before="413" w:after="285"/>
        <w:ind w:hanging="0" w:start="0" w:end="0"/>
        <w:jc w:val="star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 xml:space="preserve">Směrnice nabývá účinnosti dnem: 01. 09. 2025 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546" w:after="0"/>
        <w:ind w:hanging="0" w:start="408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Vilémov dne 18. 8. 2025</w:t>
        <w:tab/>
        <w:tab/>
        <w:tab/>
        <w:tab/>
        <w:tab/>
        <w:tab/>
        <w:t xml:space="preserve"> Ing. Nikola Vild,MBA ředitelka školy</w:t>
      </w:r>
    </w:p>
    <w:sectPr>
      <w:type w:val="nextPage"/>
      <w:pgSz w:w="11906" w:h="16838"/>
      <w:pgMar w:left="585" w:right="891" w:gutter="0" w:header="0" w:top="336" w:footer="0" w:bottom="155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 w:characterSet="windows-125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ee" w:characterSet="windows-125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ans">
    <w:altName w:val="Arial"/>
    <w:charset w:val="ee" w:characterSet="windows-125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ee" w:characterSet="windows-125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Times New Roman">
    <w:charset w:val="ee" w:characterSet="windows-125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 Unicode MS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LibreOffice/25.8.3.2$Windows_X86_64 LibreOffice_project/8ca8d55c161d602844f5428fa4b58097424e324e</Application>
  <AppVersion>15.0000</AppVersion>
  <Pages>8</Pages>
  <Words>1961</Words>
  <Characters>11180</Characters>
  <CharactersWithSpaces>13418</CharactersWithSpaces>
  <Paragraphs>132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dcterms:modified xsi:type="dcterms:W3CDTF">2026-02-13T19:13:58Z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